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1925E" w14:textId="77777777" w:rsidR="00BC4531" w:rsidRDefault="00BC4531" w:rsidP="00BC4531">
      <w:pPr>
        <w:spacing w:after="0" w:line="259" w:lineRule="auto"/>
        <w:ind w:left="10" w:right="10" w:hanging="10"/>
        <w:jc w:val="center"/>
      </w:pPr>
      <w:r>
        <w:rPr>
          <w:b/>
        </w:rPr>
        <w:t>PRIVACY POLICY</w:t>
      </w:r>
    </w:p>
    <w:p w14:paraId="6B58F617" w14:textId="77777777" w:rsidR="00BC4531" w:rsidRDefault="00BC4531" w:rsidP="00BC4531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14:paraId="4EE5B74E" w14:textId="77777777" w:rsidR="00BC4531" w:rsidRDefault="00BC4531" w:rsidP="00BC4531">
      <w:pPr>
        <w:spacing w:after="0" w:line="259" w:lineRule="auto"/>
        <w:ind w:left="10" w:right="5" w:hanging="10"/>
        <w:jc w:val="center"/>
      </w:pPr>
      <w:r>
        <w:rPr>
          <w:b/>
        </w:rPr>
        <w:t xml:space="preserve">of </w:t>
      </w:r>
    </w:p>
    <w:p w14:paraId="5DB61B5A" w14:textId="77777777" w:rsidR="00BC4531" w:rsidRDefault="00BC4531" w:rsidP="00BC4531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14:paraId="2E443ABE" w14:textId="77777777" w:rsidR="00BC4531" w:rsidRDefault="00BC4531" w:rsidP="00BC4531">
      <w:pPr>
        <w:spacing w:after="0" w:line="259" w:lineRule="auto"/>
        <w:ind w:left="10" w:right="8" w:hanging="10"/>
        <w:jc w:val="center"/>
      </w:pPr>
      <w:r>
        <w:rPr>
          <w:b/>
        </w:rPr>
        <w:t xml:space="preserve">THE INCORPORATION OF GARDENERS OF GLASGOW </w:t>
      </w:r>
    </w:p>
    <w:p w14:paraId="0A8E45D9" w14:textId="693AB11E" w:rsidR="000E69A5" w:rsidRDefault="000E69A5"/>
    <w:p w14:paraId="692ED00C" w14:textId="159B1A59" w:rsidR="00BC4531" w:rsidRPr="003E4176" w:rsidRDefault="00BC4531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 w:rsidRPr="003E4176">
        <w:rPr>
          <w:rFonts w:asciiTheme="minorHAnsi" w:hAnsiTheme="minorHAnsi" w:cstheme="minorHAnsi"/>
          <w:b/>
          <w:bCs/>
          <w:color w:val="auto"/>
        </w:rPr>
        <w:t>Introduction</w:t>
      </w:r>
    </w:p>
    <w:p w14:paraId="7A4E7609" w14:textId="6DE13693" w:rsidR="00BC4531" w:rsidRDefault="00BC4531" w:rsidP="00BC4531">
      <w:pPr>
        <w:spacing w:after="0" w:line="240" w:lineRule="auto"/>
        <w:ind w:left="-11" w:firstLine="0"/>
        <w:rPr>
          <w:rFonts w:asciiTheme="minorHAnsi" w:hAnsiTheme="minorHAnsi" w:cstheme="minorHAnsi"/>
          <w:color w:val="auto"/>
        </w:rPr>
      </w:pPr>
    </w:p>
    <w:p w14:paraId="73F789F4" w14:textId="5E295A43" w:rsidR="00BC4531" w:rsidRDefault="00BC4531" w:rsidP="00BC4531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Incorporation of Gardeners of Glasgow </w:t>
      </w:r>
      <w:r w:rsidRPr="00BC4531">
        <w:rPr>
          <w:rFonts w:asciiTheme="minorHAnsi" w:hAnsiTheme="minorHAnsi" w:cstheme="minorHAnsi"/>
          <w:color w:val="auto"/>
        </w:rPr>
        <w:t xml:space="preserve">(“we”, “us”, “our”) is committed to protecting and respecting your privacy. This </w:t>
      </w:r>
      <w:r>
        <w:rPr>
          <w:rFonts w:asciiTheme="minorHAnsi" w:hAnsiTheme="minorHAnsi" w:cstheme="minorHAnsi"/>
          <w:color w:val="auto"/>
        </w:rPr>
        <w:t>p</w:t>
      </w:r>
      <w:r w:rsidRPr="00BC4531">
        <w:rPr>
          <w:rFonts w:asciiTheme="minorHAnsi" w:hAnsiTheme="minorHAnsi" w:cstheme="minorHAnsi"/>
          <w:color w:val="auto"/>
        </w:rPr>
        <w:t>olicy explains how we collect, use, store and protect personal information in accordance with the UK General Data Protection Regulation (“UK GDPR”) and the Data Protection Act 2018.</w:t>
      </w:r>
    </w:p>
    <w:p w14:paraId="20A3C4B6" w14:textId="77777777" w:rsidR="00BC4531" w:rsidRDefault="00BC4531" w:rsidP="00BC4531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316018E" w14:textId="1AAAE4E5" w:rsidR="00BC4531" w:rsidRPr="00830B97" w:rsidRDefault="00BC4531" w:rsidP="00BC4531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>This policy applies to</w:t>
      </w:r>
      <w:r>
        <w:rPr>
          <w:rFonts w:asciiTheme="minorHAnsi" w:hAnsiTheme="minorHAnsi" w:cstheme="minorHAnsi"/>
          <w:color w:val="auto"/>
        </w:rPr>
        <w:t xml:space="preserve"> trustees,</w:t>
      </w:r>
      <w:r w:rsidRPr="00BC4531">
        <w:rPr>
          <w:rFonts w:asciiTheme="minorHAnsi" w:hAnsiTheme="minorHAnsi" w:cstheme="minorHAnsi"/>
          <w:color w:val="auto"/>
        </w:rPr>
        <w:t xml:space="preserve"> members, supporters,</w:t>
      </w:r>
      <w:r>
        <w:rPr>
          <w:rFonts w:asciiTheme="minorHAnsi" w:hAnsiTheme="minorHAnsi" w:cstheme="minorHAnsi"/>
          <w:color w:val="auto"/>
        </w:rPr>
        <w:t xml:space="preserve"> grant recipients</w:t>
      </w:r>
      <w:r w:rsidR="00F83981">
        <w:rPr>
          <w:rFonts w:asciiTheme="minorHAnsi" w:hAnsiTheme="minorHAnsi" w:cstheme="minorHAnsi"/>
          <w:color w:val="auto"/>
        </w:rPr>
        <w:t>,</w:t>
      </w:r>
      <w:r w:rsidRPr="00BC4531">
        <w:rPr>
          <w:rFonts w:asciiTheme="minorHAnsi" w:hAnsiTheme="minorHAnsi" w:cstheme="minorHAnsi"/>
          <w:color w:val="auto"/>
        </w:rPr>
        <w:t xml:space="preserve"> visitors to our website</w:t>
      </w:r>
      <w:r w:rsidR="00F83981">
        <w:rPr>
          <w:rFonts w:asciiTheme="minorHAnsi" w:hAnsiTheme="minorHAnsi" w:cstheme="minorHAnsi"/>
          <w:color w:val="auto"/>
        </w:rPr>
        <w:t xml:space="preserve"> </w:t>
      </w:r>
      <w:r w:rsidR="00F83981" w:rsidRPr="00830B97">
        <w:rPr>
          <w:rFonts w:asciiTheme="minorHAnsi" w:hAnsiTheme="minorHAnsi" w:cstheme="minorHAnsi"/>
          <w:color w:val="auto"/>
        </w:rPr>
        <w:t>and any other persons we have contact with.</w:t>
      </w:r>
    </w:p>
    <w:p w14:paraId="5AB520BC" w14:textId="77777777" w:rsidR="00BC4531" w:rsidRPr="00830B97" w:rsidRDefault="00BC4531" w:rsidP="00BC4531">
      <w:pPr>
        <w:spacing w:after="0" w:line="240" w:lineRule="auto"/>
        <w:ind w:left="-11" w:firstLine="0"/>
        <w:rPr>
          <w:rFonts w:asciiTheme="minorHAnsi" w:hAnsiTheme="minorHAnsi" w:cstheme="minorHAnsi"/>
          <w:color w:val="auto"/>
        </w:rPr>
      </w:pPr>
    </w:p>
    <w:p w14:paraId="6B550D0D" w14:textId="022708BB" w:rsidR="00BC4531" w:rsidRPr="00830B97" w:rsidRDefault="00BC4531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 w:rsidRPr="00830B97">
        <w:rPr>
          <w:rFonts w:asciiTheme="minorHAnsi" w:hAnsiTheme="minorHAnsi" w:cstheme="minorHAnsi"/>
          <w:b/>
          <w:bCs/>
          <w:color w:val="auto"/>
        </w:rPr>
        <w:t>What information we collect</w:t>
      </w:r>
    </w:p>
    <w:p w14:paraId="225530DD" w14:textId="3940456F" w:rsidR="00BC4531" w:rsidRPr="00830B97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71B4812C" w14:textId="2A3CC93B" w:rsidR="00BC4531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 w:rsidRPr="00830B97">
        <w:rPr>
          <w:rFonts w:asciiTheme="minorHAnsi" w:hAnsiTheme="minorHAnsi" w:cstheme="minorHAnsi"/>
          <w:color w:val="auto"/>
        </w:rPr>
        <w:t>We may collect and process personal information including</w:t>
      </w:r>
      <w:r>
        <w:rPr>
          <w:rFonts w:asciiTheme="minorHAnsi" w:hAnsiTheme="minorHAnsi" w:cstheme="minorHAnsi"/>
          <w:color w:val="auto"/>
        </w:rPr>
        <w:t>:</w:t>
      </w:r>
    </w:p>
    <w:p w14:paraId="22501DB5" w14:textId="77777777" w:rsidR="00BC4531" w:rsidRDefault="00BC4531" w:rsidP="00BC4531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AC7D8C9" w14:textId="4C799ABC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Name</w:t>
      </w:r>
    </w:p>
    <w:p w14:paraId="2FD454B0" w14:textId="7031F7AF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Postal address</w:t>
      </w:r>
    </w:p>
    <w:p w14:paraId="7FC1AA37" w14:textId="1E234FEE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>-</w:t>
      </w:r>
      <w:r w:rsidRPr="00BC4531">
        <w:rPr>
          <w:rFonts w:asciiTheme="minorHAnsi" w:hAnsiTheme="minorHAnsi" w:cstheme="minorHAnsi"/>
          <w:color w:val="auto"/>
        </w:rPr>
        <w:t>mail address</w:t>
      </w:r>
    </w:p>
    <w:p w14:paraId="43AC0EB8" w14:textId="0CB8BC04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Telephone number</w:t>
      </w:r>
    </w:p>
    <w:p w14:paraId="3ABD83BB" w14:textId="26118B12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Membership status and history</w:t>
      </w:r>
    </w:p>
    <w:p w14:paraId="13738370" w14:textId="4AC029EA" w:rsid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 xml:space="preserve">Payment records relating to membership </w:t>
      </w:r>
      <w:r>
        <w:rPr>
          <w:rFonts w:asciiTheme="minorHAnsi" w:hAnsiTheme="minorHAnsi" w:cstheme="minorHAnsi"/>
          <w:color w:val="auto"/>
        </w:rPr>
        <w:t xml:space="preserve">dues and </w:t>
      </w:r>
      <w:r w:rsidRPr="00BC4531">
        <w:rPr>
          <w:rFonts w:asciiTheme="minorHAnsi" w:hAnsiTheme="minorHAnsi" w:cstheme="minorHAnsi"/>
          <w:color w:val="auto"/>
        </w:rPr>
        <w:t>subscriptions</w:t>
      </w:r>
      <w:r w:rsidR="00084431">
        <w:rPr>
          <w:rFonts w:asciiTheme="minorHAnsi" w:hAnsiTheme="minorHAnsi" w:cstheme="minorHAnsi"/>
          <w:color w:val="auto"/>
        </w:rPr>
        <w:t xml:space="preserve"> or to grants</w:t>
      </w:r>
    </w:p>
    <w:p w14:paraId="44855920" w14:textId="7C23AF63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  <w:t>Bank account details</w:t>
      </w:r>
    </w:p>
    <w:p w14:paraId="518625BF" w14:textId="138D4608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Communication preferences</w:t>
      </w:r>
    </w:p>
    <w:p w14:paraId="2262E3DC" w14:textId="2DC44B2B" w:rsid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Correspondence you send to us</w:t>
      </w:r>
    </w:p>
    <w:p w14:paraId="5E84752E" w14:textId="796AA49B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  <w:t xml:space="preserve">Information relating to the personal circumstances of grant recipients </w:t>
      </w:r>
    </w:p>
    <w:p w14:paraId="22C8DE16" w14:textId="0EFCB668" w:rsidR="00BC4531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23BD1B7A" w14:textId="2EA492BB" w:rsidR="00BC4531" w:rsidRPr="00BC4531" w:rsidRDefault="00BC4531" w:rsidP="00BC4531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We </w:t>
      </w:r>
      <w:r>
        <w:rPr>
          <w:rFonts w:asciiTheme="minorHAnsi" w:hAnsiTheme="minorHAnsi" w:cstheme="minorHAnsi"/>
          <w:color w:val="auto"/>
        </w:rPr>
        <w:t>only</w:t>
      </w:r>
      <w:r w:rsidRPr="00BC4531">
        <w:rPr>
          <w:rFonts w:asciiTheme="minorHAnsi" w:hAnsiTheme="minorHAnsi" w:cstheme="minorHAnsi"/>
          <w:color w:val="auto"/>
        </w:rPr>
        <w:t xml:space="preserve"> collect special category (“sensitive”) personal data </w:t>
      </w:r>
      <w:r>
        <w:rPr>
          <w:rFonts w:asciiTheme="minorHAnsi" w:hAnsiTheme="minorHAnsi" w:cstheme="minorHAnsi"/>
          <w:color w:val="auto"/>
        </w:rPr>
        <w:t>when strictly</w:t>
      </w:r>
      <w:r w:rsidRPr="00BC4531">
        <w:rPr>
          <w:rFonts w:asciiTheme="minorHAnsi" w:hAnsiTheme="minorHAnsi" w:cstheme="minorHAnsi"/>
          <w:color w:val="auto"/>
        </w:rPr>
        <w:t xml:space="preserve"> required for a specific purpose and with an appropriate lawful basis.</w:t>
      </w:r>
    </w:p>
    <w:p w14:paraId="2123367F" w14:textId="77777777" w:rsidR="00BC4531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4EA7EED7" w14:textId="77777777" w:rsidR="00BC4531" w:rsidRPr="003E4176" w:rsidRDefault="00BC4531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 w:rsidRPr="003E4176">
        <w:rPr>
          <w:rFonts w:asciiTheme="minorHAnsi" w:hAnsiTheme="minorHAnsi" w:cstheme="minorHAnsi"/>
          <w:b/>
          <w:bCs/>
          <w:color w:val="auto"/>
        </w:rPr>
        <w:t>How we collect information</w:t>
      </w:r>
    </w:p>
    <w:p w14:paraId="7C15EFFC" w14:textId="77777777" w:rsidR="00BC4531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722A38AC" w14:textId="4D959D94" w:rsidR="00BC4531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We collect information in a number of different ways including when you:</w:t>
      </w:r>
    </w:p>
    <w:p w14:paraId="313974D4" w14:textId="0443C34F" w:rsidR="00BC4531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0EC9AE03" w14:textId="3FBD19F9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Apply for membership</w:t>
      </w:r>
    </w:p>
    <w:p w14:paraId="34716E77" w14:textId="3BD73FA7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Contact us by email, phone or post</w:t>
      </w:r>
    </w:p>
    <w:p w14:paraId="7EA78C6A" w14:textId="17228A01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 xml:space="preserve">Register </w:t>
      </w:r>
      <w:r>
        <w:rPr>
          <w:rFonts w:asciiTheme="minorHAnsi" w:hAnsiTheme="minorHAnsi" w:cstheme="minorHAnsi"/>
          <w:color w:val="auto"/>
        </w:rPr>
        <w:t>to attend</w:t>
      </w:r>
      <w:r w:rsidRPr="00BC4531">
        <w:rPr>
          <w:rFonts w:asciiTheme="minorHAnsi" w:hAnsiTheme="minorHAnsi" w:cstheme="minorHAnsi"/>
          <w:color w:val="auto"/>
        </w:rPr>
        <w:t xml:space="preserve"> events</w:t>
      </w:r>
    </w:p>
    <w:p w14:paraId="7CC2BFC1" w14:textId="1102B2AA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Make a donation</w:t>
      </w:r>
      <w:r>
        <w:rPr>
          <w:rFonts w:asciiTheme="minorHAnsi" w:hAnsiTheme="minorHAnsi" w:cstheme="minorHAnsi"/>
          <w:color w:val="auto"/>
        </w:rPr>
        <w:t xml:space="preserve"> or other payment to us</w:t>
      </w:r>
    </w:p>
    <w:p w14:paraId="56435C0D" w14:textId="10817111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  <w:t>Make a grant application to us or otherwise contact us in respect of a grant or potential grant</w:t>
      </w:r>
    </w:p>
    <w:p w14:paraId="712F522F" w14:textId="0A011E5C" w:rsid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Use our website</w:t>
      </w:r>
    </w:p>
    <w:p w14:paraId="67F65868" w14:textId="70AA7554" w:rsid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</w:p>
    <w:p w14:paraId="36A85C75" w14:textId="6CE0AEDA" w:rsidR="00BC4531" w:rsidRPr="00BC4531" w:rsidRDefault="00BC4531" w:rsidP="00BC4531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We may also receive information about you from the Trades House Social Worker, if you are a grant recipient who has contact with the Social Worker.</w:t>
      </w:r>
    </w:p>
    <w:p w14:paraId="16A7C4A2" w14:textId="70A4825E" w:rsidR="00BC4531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0E018390" w14:textId="77777777" w:rsidR="00BC4531" w:rsidRPr="003E4176" w:rsidRDefault="00BC4531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 w:rsidRPr="003E4176">
        <w:rPr>
          <w:rFonts w:asciiTheme="minorHAnsi" w:hAnsiTheme="minorHAnsi" w:cstheme="minorHAnsi"/>
          <w:b/>
          <w:bCs/>
          <w:color w:val="auto"/>
        </w:rPr>
        <w:t>How we use personal information</w:t>
      </w:r>
    </w:p>
    <w:p w14:paraId="6654E575" w14:textId="77777777" w:rsidR="00BC4531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5DFFE83C" w14:textId="0736EE7D" w:rsidR="00BC4531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We use personal information for a number of legitimate reasons in connection with our charitable activities, including to:</w:t>
      </w:r>
    </w:p>
    <w:p w14:paraId="6167E39C" w14:textId="6993CC55" w:rsidR="00BC4531" w:rsidRDefault="00BC4531" w:rsidP="00BC4531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21207E43" w14:textId="605A949E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Administer membership records</w:t>
      </w:r>
    </w:p>
    <w:p w14:paraId="4D3B6E58" w14:textId="3B636DF7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Communicate with members</w:t>
      </w:r>
      <w:r>
        <w:rPr>
          <w:rFonts w:asciiTheme="minorHAnsi" w:hAnsiTheme="minorHAnsi" w:cstheme="minorHAnsi"/>
          <w:color w:val="auto"/>
        </w:rPr>
        <w:t xml:space="preserve"> and grant recipients</w:t>
      </w:r>
    </w:p>
    <w:p w14:paraId="55D485C6" w14:textId="0ECD8B27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Process membership payments</w:t>
      </w:r>
      <w:r>
        <w:rPr>
          <w:rFonts w:asciiTheme="minorHAnsi" w:hAnsiTheme="minorHAnsi" w:cstheme="minorHAnsi"/>
          <w:color w:val="auto"/>
        </w:rPr>
        <w:t xml:space="preserve"> and grant payments</w:t>
      </w:r>
    </w:p>
    <w:p w14:paraId="551CF171" w14:textId="13493592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Organise events and activities</w:t>
      </w:r>
    </w:p>
    <w:p w14:paraId="52676733" w14:textId="7A98CE05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Send newsletters and updates</w:t>
      </w:r>
    </w:p>
    <w:p w14:paraId="63EEDFA0" w14:textId="5324878F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Maintain financial and administrative records</w:t>
      </w:r>
    </w:p>
    <w:p w14:paraId="5E05DDA2" w14:textId="3B714899" w:rsidR="00BC4531" w:rsidRPr="00BC4531" w:rsidRDefault="00BC4531" w:rsidP="00BC4531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Comply with legal obligations</w:t>
      </w:r>
    </w:p>
    <w:p w14:paraId="4DE854DD" w14:textId="086F9158" w:rsidR="00BC4531" w:rsidRPr="003E4176" w:rsidRDefault="00BC4531" w:rsidP="003E4176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</w:rPr>
      </w:pPr>
    </w:p>
    <w:p w14:paraId="4379B11C" w14:textId="20766CC4" w:rsidR="00BC4531" w:rsidRPr="003947F8" w:rsidRDefault="003E4176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 w:rsidRPr="003947F8">
        <w:rPr>
          <w:rFonts w:asciiTheme="minorHAnsi" w:hAnsiTheme="minorHAnsi" w:cstheme="minorHAnsi"/>
          <w:b/>
          <w:bCs/>
          <w:color w:val="auto"/>
        </w:rPr>
        <w:t>Lawful bases for processing</w:t>
      </w:r>
      <w:r w:rsidR="00BC4531" w:rsidRPr="003947F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522EE04" w14:textId="77777777" w:rsidR="003E4176" w:rsidRDefault="003E4176" w:rsidP="003E4176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6A6B6A4D" w14:textId="2FDB7E25" w:rsidR="003E4176" w:rsidRDefault="00763A03" w:rsidP="003E4176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We</w:t>
      </w:r>
      <w:r w:rsidR="003E4176" w:rsidRPr="00BC4531">
        <w:rPr>
          <w:rFonts w:asciiTheme="minorHAnsi" w:hAnsiTheme="minorHAnsi" w:cstheme="minorHAnsi"/>
          <w:color w:val="auto"/>
        </w:rPr>
        <w:t xml:space="preserve"> rely on the following lawful bases</w:t>
      </w:r>
      <w:r w:rsidR="003947F8">
        <w:rPr>
          <w:rFonts w:asciiTheme="minorHAnsi" w:hAnsiTheme="minorHAnsi" w:cstheme="minorHAnsi"/>
          <w:color w:val="auto"/>
        </w:rPr>
        <w:t xml:space="preserve"> when processing your data</w:t>
      </w:r>
      <w:r w:rsidR="003E4176" w:rsidRPr="00BC4531">
        <w:rPr>
          <w:rFonts w:asciiTheme="minorHAnsi" w:hAnsiTheme="minorHAnsi" w:cstheme="minorHAnsi"/>
          <w:color w:val="auto"/>
        </w:rPr>
        <w:t>:</w:t>
      </w:r>
    </w:p>
    <w:p w14:paraId="07B878F4" w14:textId="77777777" w:rsidR="003E4176" w:rsidRPr="00BC4531" w:rsidRDefault="003E4176" w:rsidP="003E4176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</w:p>
    <w:p w14:paraId="35D9F4B9" w14:textId="76084F3A" w:rsidR="003E4176" w:rsidRPr="00BC4531" w:rsidRDefault="003E4176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 xml:space="preserve">Contract – to administer membership </w:t>
      </w:r>
      <w:r w:rsidR="003947F8">
        <w:rPr>
          <w:rFonts w:asciiTheme="minorHAnsi" w:hAnsiTheme="minorHAnsi" w:cstheme="minorHAnsi"/>
          <w:color w:val="auto"/>
        </w:rPr>
        <w:t xml:space="preserve">and grant </w:t>
      </w:r>
      <w:r w:rsidRPr="00BC4531">
        <w:rPr>
          <w:rFonts w:asciiTheme="minorHAnsi" w:hAnsiTheme="minorHAnsi" w:cstheme="minorHAnsi"/>
          <w:color w:val="auto"/>
        </w:rPr>
        <w:t>arrangements</w:t>
      </w:r>
    </w:p>
    <w:p w14:paraId="058E3481" w14:textId="4B698A60" w:rsidR="003E4176" w:rsidRPr="003E4176" w:rsidRDefault="003E4176" w:rsidP="003947F8">
      <w:pPr>
        <w:pStyle w:val="ListParagraph"/>
        <w:numPr>
          <w:ilvl w:val="0"/>
          <w:numId w:val="3"/>
        </w:num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3E4176">
        <w:rPr>
          <w:rFonts w:asciiTheme="minorHAnsi" w:hAnsiTheme="minorHAnsi" w:cstheme="minorHAnsi"/>
          <w:color w:val="auto"/>
        </w:rPr>
        <w:t>Legitimate interests – to manage and promote the charity’s activities</w:t>
      </w:r>
    </w:p>
    <w:p w14:paraId="3B80DD6E" w14:textId="15416954" w:rsidR="003E4176" w:rsidRPr="003E4176" w:rsidRDefault="003E4176" w:rsidP="003947F8">
      <w:pPr>
        <w:pStyle w:val="ListParagraph"/>
        <w:numPr>
          <w:ilvl w:val="0"/>
          <w:numId w:val="3"/>
        </w:num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3E4176">
        <w:rPr>
          <w:rFonts w:asciiTheme="minorHAnsi" w:hAnsiTheme="minorHAnsi" w:cstheme="minorHAnsi"/>
          <w:color w:val="auto"/>
        </w:rPr>
        <w:t>Legal obligation – where required by law</w:t>
      </w:r>
    </w:p>
    <w:p w14:paraId="59BB9103" w14:textId="7799C4D8" w:rsidR="003E4176" w:rsidRPr="00BC4531" w:rsidRDefault="003E4176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 xml:space="preserve">Consent – </w:t>
      </w:r>
      <w:r w:rsidR="0038609F">
        <w:rPr>
          <w:rFonts w:asciiTheme="minorHAnsi" w:hAnsiTheme="minorHAnsi" w:cstheme="minorHAnsi"/>
          <w:color w:val="auto"/>
        </w:rPr>
        <w:t>if</w:t>
      </w:r>
      <w:r w:rsidRPr="00BC4531">
        <w:rPr>
          <w:rFonts w:asciiTheme="minorHAnsi" w:hAnsiTheme="minorHAnsi" w:cstheme="minorHAnsi"/>
          <w:color w:val="auto"/>
        </w:rPr>
        <w:t xml:space="preserve"> specific consent is </w:t>
      </w:r>
      <w:r w:rsidR="003947F8">
        <w:rPr>
          <w:rFonts w:asciiTheme="minorHAnsi" w:hAnsiTheme="minorHAnsi" w:cstheme="minorHAnsi"/>
          <w:color w:val="auto"/>
        </w:rPr>
        <w:t>given</w:t>
      </w:r>
    </w:p>
    <w:p w14:paraId="7A376142" w14:textId="7811DDE6" w:rsidR="003E4176" w:rsidRDefault="003E4176" w:rsidP="003E4176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1853E525" w14:textId="77777777" w:rsidR="003947F8" w:rsidRPr="003947F8" w:rsidRDefault="003947F8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 w:rsidRPr="003947F8">
        <w:rPr>
          <w:rFonts w:asciiTheme="minorHAnsi" w:hAnsiTheme="minorHAnsi" w:cstheme="minorHAnsi"/>
          <w:b/>
          <w:bCs/>
          <w:color w:val="auto"/>
        </w:rPr>
        <w:t>Sharing personal information</w:t>
      </w:r>
    </w:p>
    <w:p w14:paraId="0C41CD0B" w14:textId="77777777" w:rsid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35894952" w14:textId="77777777" w:rsidR="003947F8" w:rsidRPr="00BC4531" w:rsidRDefault="003947F8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>We do not sell personal information.</w:t>
      </w:r>
    </w:p>
    <w:p w14:paraId="6ECEA6D4" w14:textId="77777777" w:rsidR="003947F8" w:rsidRPr="00BC4531" w:rsidRDefault="003947F8" w:rsidP="003947F8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8E2FD45" w14:textId="1E495DE3" w:rsidR="003947F8" w:rsidRDefault="003947F8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We may share information with trusted service providers </w:t>
      </w:r>
      <w:r>
        <w:rPr>
          <w:rFonts w:asciiTheme="minorHAnsi" w:hAnsiTheme="minorHAnsi" w:cstheme="minorHAnsi"/>
          <w:color w:val="auto"/>
        </w:rPr>
        <w:t>where strictly necessary in connection with operating the activities of the</w:t>
      </w:r>
      <w:r w:rsidRPr="00BC4531">
        <w:rPr>
          <w:rFonts w:asciiTheme="minorHAnsi" w:hAnsiTheme="minorHAnsi" w:cstheme="minorHAnsi"/>
          <w:color w:val="auto"/>
        </w:rPr>
        <w:t xml:space="preserve"> charity, such as:</w:t>
      </w:r>
    </w:p>
    <w:p w14:paraId="51F8FB00" w14:textId="77777777" w:rsidR="003947F8" w:rsidRPr="00BC4531" w:rsidRDefault="003947F8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</w:p>
    <w:p w14:paraId="071AE310" w14:textId="26E1EDF3" w:rsidR="003947F8" w:rsidRPr="00BC4531" w:rsidRDefault="003947F8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Email and website providers</w:t>
      </w:r>
    </w:p>
    <w:p w14:paraId="2D85899F" w14:textId="4344177F" w:rsidR="003947F8" w:rsidRPr="00BC4531" w:rsidRDefault="003947F8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Payment process</w:t>
      </w:r>
      <w:r w:rsidR="00F9291F">
        <w:rPr>
          <w:rFonts w:asciiTheme="minorHAnsi" w:hAnsiTheme="minorHAnsi" w:cstheme="minorHAnsi"/>
          <w:color w:val="auto"/>
        </w:rPr>
        <w:t>e</w:t>
      </w:r>
      <w:r w:rsidRPr="00BC4531">
        <w:rPr>
          <w:rFonts w:asciiTheme="minorHAnsi" w:hAnsiTheme="minorHAnsi" w:cstheme="minorHAnsi"/>
          <w:color w:val="auto"/>
        </w:rPr>
        <w:t>rs</w:t>
      </w:r>
      <w:r w:rsidR="00F9291F">
        <w:rPr>
          <w:rFonts w:asciiTheme="minorHAnsi" w:hAnsiTheme="minorHAnsi" w:cstheme="minorHAnsi"/>
          <w:color w:val="auto"/>
        </w:rPr>
        <w:t xml:space="preserve"> </w:t>
      </w:r>
    </w:p>
    <w:p w14:paraId="76FD6410" w14:textId="7256FA79" w:rsidR="003947F8" w:rsidRDefault="003947F8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Accountants or professional advisers</w:t>
      </w:r>
    </w:p>
    <w:p w14:paraId="223CC7AE" w14:textId="0DD3EA33" w:rsidR="003947F8" w:rsidRDefault="003947F8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  <w:t>Trades House Social Worker</w:t>
      </w:r>
    </w:p>
    <w:p w14:paraId="6F52C041" w14:textId="5363E6B4" w:rsid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78570CE0" w14:textId="77777777" w:rsidR="003947F8" w:rsidRPr="003947F8" w:rsidRDefault="003947F8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 w:rsidRPr="003947F8">
        <w:rPr>
          <w:rFonts w:asciiTheme="minorHAnsi" w:hAnsiTheme="minorHAnsi" w:cstheme="minorHAnsi"/>
          <w:b/>
          <w:bCs/>
          <w:color w:val="auto"/>
        </w:rPr>
        <w:t>Data storage and security</w:t>
      </w:r>
    </w:p>
    <w:p w14:paraId="17BFA46A" w14:textId="77777777" w:rsid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32FAC416" w14:textId="76A27E0B" w:rsidR="003947F8" w:rsidRDefault="003947F8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>We take reasonable technical and organisational measures to protect personal information against unauthorised access, loss, misuse or disclosure.</w:t>
      </w:r>
    </w:p>
    <w:p w14:paraId="52CA75DD" w14:textId="54269AC1" w:rsidR="00961C94" w:rsidRDefault="00961C94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</w:p>
    <w:p w14:paraId="680BAFEF" w14:textId="23694B27" w:rsidR="00961C94" w:rsidRDefault="00961C94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</w:p>
    <w:p w14:paraId="1974DD27" w14:textId="77777777" w:rsidR="00961C94" w:rsidRPr="00BC4531" w:rsidRDefault="00961C94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</w:p>
    <w:p w14:paraId="783BC1AF" w14:textId="2E132C02" w:rsid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154D9F8D" w14:textId="77777777" w:rsidR="003947F8" w:rsidRPr="003947F8" w:rsidRDefault="003947F8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 w:rsidRPr="003947F8">
        <w:rPr>
          <w:rFonts w:asciiTheme="minorHAnsi" w:hAnsiTheme="minorHAnsi" w:cstheme="minorHAnsi"/>
          <w:b/>
          <w:bCs/>
          <w:color w:val="auto"/>
        </w:rPr>
        <w:lastRenderedPageBreak/>
        <w:t>Data retention</w:t>
      </w:r>
    </w:p>
    <w:p w14:paraId="25D9B8B8" w14:textId="77777777" w:rsid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3122B9AD" w14:textId="370F2EC7" w:rsidR="003947F8" w:rsidRPr="00BC4531" w:rsidRDefault="003947F8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>We keep personal information only for as long as necessary for the purposes for which it was collected, including legal, accounting and reporting requirements.</w:t>
      </w:r>
    </w:p>
    <w:p w14:paraId="414B5570" w14:textId="7B4C3EB9" w:rsidR="003E4176" w:rsidRDefault="003E4176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049EC3A7" w14:textId="77777777" w:rsidR="003947F8" w:rsidRDefault="003947F8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 w:rsidRPr="003947F8">
        <w:rPr>
          <w:rFonts w:asciiTheme="minorHAnsi" w:hAnsiTheme="minorHAnsi" w:cstheme="minorHAnsi"/>
          <w:b/>
          <w:bCs/>
          <w:color w:val="auto"/>
        </w:rPr>
        <w:t>Your rights</w:t>
      </w:r>
    </w:p>
    <w:p w14:paraId="38C9B1B0" w14:textId="77777777" w:rsid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b/>
          <w:bCs/>
          <w:color w:val="auto"/>
        </w:rPr>
      </w:pPr>
    </w:p>
    <w:p w14:paraId="1AD23C7E" w14:textId="73B6A347" w:rsidR="003947F8" w:rsidRDefault="003947F8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>Under UK data protection law, individuals have rights including:</w:t>
      </w:r>
    </w:p>
    <w:p w14:paraId="40A2C351" w14:textId="77777777" w:rsidR="003947F8" w:rsidRPr="00BC4531" w:rsidRDefault="003947F8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</w:p>
    <w:p w14:paraId="0E676A7D" w14:textId="08D379CF" w:rsidR="003947F8" w:rsidRPr="00BC4531" w:rsidRDefault="003947F8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The right to access personal information</w:t>
      </w:r>
    </w:p>
    <w:p w14:paraId="306CEDF7" w14:textId="33F4B864" w:rsidR="003947F8" w:rsidRPr="00BC4531" w:rsidRDefault="003947F8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The right to correct inaccurate information</w:t>
      </w:r>
    </w:p>
    <w:p w14:paraId="5DF1EB2E" w14:textId="4E52A506" w:rsidR="003947F8" w:rsidRPr="00BC4531" w:rsidRDefault="003947F8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The right to request deletion of information</w:t>
      </w:r>
    </w:p>
    <w:p w14:paraId="24D8245F" w14:textId="5391C912" w:rsidR="003947F8" w:rsidRPr="00BC4531" w:rsidRDefault="003947F8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The right to restrict or object to processing</w:t>
      </w:r>
    </w:p>
    <w:p w14:paraId="12F81021" w14:textId="1ADB94FA" w:rsidR="003947F8" w:rsidRPr="00BC4531" w:rsidRDefault="003947F8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The right to data portability (where applicable)</w:t>
      </w:r>
    </w:p>
    <w:p w14:paraId="518F7DA1" w14:textId="74EF01B3" w:rsidR="003947F8" w:rsidRPr="00BC4531" w:rsidRDefault="003947F8" w:rsidP="003947F8">
      <w:pPr>
        <w:spacing w:after="0" w:line="240" w:lineRule="auto"/>
        <w:ind w:left="1276" w:hanging="567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 xml:space="preserve">• </w:t>
      </w:r>
      <w:r>
        <w:rPr>
          <w:rFonts w:asciiTheme="minorHAnsi" w:hAnsiTheme="minorHAnsi" w:cstheme="minorHAnsi"/>
          <w:color w:val="auto"/>
        </w:rPr>
        <w:tab/>
      </w:r>
      <w:r w:rsidRPr="00BC4531">
        <w:rPr>
          <w:rFonts w:asciiTheme="minorHAnsi" w:hAnsiTheme="minorHAnsi" w:cstheme="minorHAnsi"/>
          <w:color w:val="auto"/>
        </w:rPr>
        <w:t>The right to withdraw consent</w:t>
      </w:r>
    </w:p>
    <w:p w14:paraId="568AA1BE" w14:textId="77777777" w:rsidR="003947F8" w:rsidRP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3F2A66BC" w14:textId="6033380C" w:rsidR="003947F8" w:rsidRPr="00BC4531" w:rsidRDefault="003947F8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>You also have the right to complain to the UK Information Commissioner’s Office.</w:t>
      </w:r>
    </w:p>
    <w:p w14:paraId="353E9D47" w14:textId="58B4164F" w:rsid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b/>
          <w:bCs/>
          <w:color w:val="auto"/>
        </w:rPr>
      </w:pPr>
    </w:p>
    <w:p w14:paraId="2C75D69C" w14:textId="77777777" w:rsidR="003947F8" w:rsidRDefault="003947F8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Cookies and website use</w:t>
      </w:r>
    </w:p>
    <w:p w14:paraId="66047251" w14:textId="77777777" w:rsid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b/>
          <w:bCs/>
          <w:color w:val="auto"/>
        </w:rPr>
      </w:pPr>
    </w:p>
    <w:p w14:paraId="1AD8D0ED" w14:textId="67A8B9F9" w:rsidR="003947F8" w:rsidRPr="003947F8" w:rsidRDefault="003947F8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>If our website uses cookies, we may collect limited technical information such as IP address, browser type and pages visited.</w:t>
      </w:r>
    </w:p>
    <w:p w14:paraId="505F3DD1" w14:textId="53A277C0" w:rsid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740233D" w14:textId="77777777" w:rsidR="003947F8" w:rsidRDefault="003947F8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Changes to this policy</w:t>
      </w:r>
    </w:p>
    <w:p w14:paraId="3FE79C0A" w14:textId="77777777" w:rsidR="003947F8" w:rsidRDefault="003947F8" w:rsidP="003947F8">
      <w:pPr>
        <w:pStyle w:val="ListParagraph"/>
        <w:spacing w:after="0" w:line="240" w:lineRule="auto"/>
        <w:ind w:left="709" w:firstLine="0"/>
        <w:rPr>
          <w:rFonts w:asciiTheme="minorHAnsi" w:hAnsiTheme="minorHAnsi" w:cstheme="minorHAnsi"/>
          <w:b/>
          <w:bCs/>
          <w:color w:val="auto"/>
        </w:rPr>
      </w:pPr>
    </w:p>
    <w:p w14:paraId="79C097E1" w14:textId="77777777" w:rsidR="003947F8" w:rsidRPr="00BC4531" w:rsidRDefault="003947F8" w:rsidP="003947F8">
      <w:pPr>
        <w:spacing w:after="0" w:line="240" w:lineRule="auto"/>
        <w:ind w:hanging="9"/>
        <w:rPr>
          <w:rFonts w:asciiTheme="minorHAnsi" w:hAnsiTheme="minorHAnsi" w:cstheme="minorHAnsi"/>
          <w:color w:val="auto"/>
        </w:rPr>
      </w:pPr>
      <w:r w:rsidRPr="00BC4531">
        <w:rPr>
          <w:rFonts w:asciiTheme="minorHAnsi" w:hAnsiTheme="minorHAnsi" w:cstheme="minorHAnsi"/>
          <w:color w:val="auto"/>
        </w:rPr>
        <w:t>We may update this policy from time to time. The latest version will always be available on our website.</w:t>
      </w:r>
    </w:p>
    <w:p w14:paraId="55C3628D" w14:textId="335A0CBE" w:rsidR="003947F8" w:rsidRPr="003947F8" w:rsidRDefault="003947F8" w:rsidP="003947F8">
      <w:pPr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3947F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C48C75F" w14:textId="16BB8880" w:rsidR="003E4176" w:rsidRPr="003947F8" w:rsidRDefault="003947F8" w:rsidP="00BC4531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Contact us</w:t>
      </w:r>
      <w:r w:rsidR="003E4176" w:rsidRPr="003947F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3FCD5BC" w14:textId="70002872" w:rsidR="00BC4531" w:rsidRDefault="00BC4531" w:rsidP="003947F8">
      <w:pPr>
        <w:spacing w:after="0" w:line="240" w:lineRule="auto"/>
        <w:ind w:left="-11" w:firstLine="0"/>
        <w:rPr>
          <w:rFonts w:asciiTheme="minorHAnsi" w:hAnsiTheme="minorHAnsi" w:cstheme="minorHAnsi"/>
          <w:color w:val="auto"/>
        </w:rPr>
      </w:pPr>
    </w:p>
    <w:p w14:paraId="511C8317" w14:textId="719866A0" w:rsidR="003947F8" w:rsidRDefault="003947F8" w:rsidP="003947F8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Should you need to contact us in relation to your personal data or otherwise in connection with this policy, our contact details are:</w:t>
      </w:r>
    </w:p>
    <w:p w14:paraId="7EA60D58" w14:textId="435AE7AC" w:rsidR="003947F8" w:rsidRDefault="003947F8" w:rsidP="003947F8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11769152" w14:textId="01DA1951" w:rsidR="003947F8" w:rsidRDefault="00656679" w:rsidP="003947F8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hyperlink r:id="rId11" w:history="1">
        <w:r w:rsidR="003947F8" w:rsidRPr="000E68CB">
          <w:rPr>
            <w:rStyle w:val="Hyperlink"/>
            <w:rFonts w:asciiTheme="minorHAnsi" w:hAnsiTheme="minorHAnsi" w:cstheme="minorHAnsi"/>
          </w:rPr>
          <w:t>clerk@gardenersofglasgow.org</w:t>
        </w:r>
      </w:hyperlink>
    </w:p>
    <w:p w14:paraId="372156DF" w14:textId="2709D6F1" w:rsidR="003947F8" w:rsidRDefault="003947F8" w:rsidP="003947F8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</w:p>
    <w:p w14:paraId="3F87AAC5" w14:textId="3B554300" w:rsidR="003947F8" w:rsidRDefault="00F93023" w:rsidP="003947F8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Clerk</w:t>
      </w:r>
    </w:p>
    <w:p w14:paraId="50F81C15" w14:textId="6AD72253" w:rsidR="00F93023" w:rsidRDefault="00F93023" w:rsidP="003947F8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Incorporation of Gardeners of Glasgow</w:t>
      </w:r>
    </w:p>
    <w:p w14:paraId="5A4CBF7D" w14:textId="3ECF30C5" w:rsidR="00F93023" w:rsidRDefault="00F93023" w:rsidP="003947F8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Hamilton House</w:t>
      </w:r>
    </w:p>
    <w:p w14:paraId="2D8EBC73" w14:textId="161E5BA1" w:rsidR="00F93023" w:rsidRDefault="00F93023" w:rsidP="003947F8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70 Hamilton Drive</w:t>
      </w:r>
    </w:p>
    <w:p w14:paraId="25ADE6CA" w14:textId="09E888D3" w:rsidR="00F93023" w:rsidRDefault="00F93023" w:rsidP="003947F8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Glasgow</w:t>
      </w:r>
    </w:p>
    <w:p w14:paraId="38D5CE6F" w14:textId="7BD2FA39" w:rsidR="00F93023" w:rsidRPr="003947F8" w:rsidRDefault="00F93023" w:rsidP="003947F8">
      <w:pPr>
        <w:spacing w:after="0" w:line="240" w:lineRule="auto"/>
        <w:ind w:left="709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G12 8DR</w:t>
      </w:r>
    </w:p>
    <w:p w14:paraId="676F4A86" w14:textId="64276B0F" w:rsidR="00BC4531" w:rsidRDefault="00BC4531" w:rsidP="00BC4531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483122F" w14:textId="77777777" w:rsidR="00666A85" w:rsidRDefault="00666A85" w:rsidP="00BC4531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C9106EE" w14:textId="53573B19" w:rsidR="00BC4531" w:rsidRDefault="00F93023" w:rsidP="00BC4531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Version 1</w:t>
      </w:r>
    </w:p>
    <w:p w14:paraId="0885B185" w14:textId="7A76592B" w:rsidR="00666A85" w:rsidRPr="00BC4531" w:rsidRDefault="00F93023" w:rsidP="00666A85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Updated to </w:t>
      </w:r>
      <w:r w:rsidR="00656679">
        <w:rPr>
          <w:rFonts w:asciiTheme="minorHAnsi" w:hAnsiTheme="minorHAnsi" w:cstheme="minorHAnsi"/>
          <w:color w:val="auto"/>
        </w:rPr>
        <w:t>20 May</w:t>
      </w:r>
      <w:bookmarkStart w:id="0" w:name="_GoBack"/>
      <w:bookmarkEnd w:id="0"/>
      <w:r>
        <w:rPr>
          <w:rFonts w:asciiTheme="minorHAnsi" w:hAnsiTheme="minorHAnsi" w:cstheme="minorHAnsi"/>
          <w:color w:val="auto"/>
        </w:rPr>
        <w:t xml:space="preserve"> 2026</w:t>
      </w:r>
    </w:p>
    <w:p w14:paraId="6A6AAF63" w14:textId="77777777" w:rsidR="00BC4531" w:rsidRPr="00BC4531" w:rsidRDefault="00BC4531" w:rsidP="00BC4531">
      <w:pPr>
        <w:spacing w:after="0" w:line="240" w:lineRule="auto"/>
        <w:rPr>
          <w:rFonts w:asciiTheme="minorHAnsi" w:hAnsiTheme="minorHAnsi" w:cstheme="minorHAnsi"/>
          <w:color w:val="auto"/>
        </w:rPr>
      </w:pPr>
    </w:p>
    <w:sectPr w:rsidR="00BC4531" w:rsidRPr="00BC453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691A4" w14:textId="77777777" w:rsidR="00BC4531" w:rsidRDefault="00BC4531" w:rsidP="00BC4531">
      <w:pPr>
        <w:spacing w:after="0" w:line="240" w:lineRule="auto"/>
      </w:pPr>
      <w:r>
        <w:separator/>
      </w:r>
    </w:p>
  </w:endnote>
  <w:endnote w:type="continuationSeparator" w:id="0">
    <w:p w14:paraId="4B433070" w14:textId="77777777" w:rsidR="00BC4531" w:rsidRDefault="00BC4531" w:rsidP="00BC4531">
      <w:pPr>
        <w:spacing w:after="0" w:line="240" w:lineRule="auto"/>
      </w:pPr>
      <w:r>
        <w:continuationSeparator/>
      </w:r>
    </w:p>
  </w:endnote>
  <w:endnote w:type="continuationNotice" w:id="1">
    <w:p w14:paraId="67B73A29" w14:textId="77777777" w:rsidR="00C91475" w:rsidRDefault="00C914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27C75" w14:textId="6B657BBA" w:rsidR="00BC4531" w:rsidRDefault="00BC4531" w:rsidP="00BC4531">
    <w:pPr>
      <w:pStyle w:val="Footer"/>
      <w:jc w:val="right"/>
    </w:pPr>
    <w:r>
      <w:rPr>
        <w:noProof/>
      </w:rPr>
      <w:drawing>
        <wp:inline distT="0" distB="0" distL="0" distR="0" wp14:anchorId="2F486C88" wp14:editId="08786EDB">
          <wp:extent cx="559676" cy="71959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9106" cy="731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5BC55" w14:textId="77777777" w:rsidR="00BC4531" w:rsidRDefault="00BC4531" w:rsidP="00BC4531">
      <w:pPr>
        <w:spacing w:after="0" w:line="240" w:lineRule="auto"/>
      </w:pPr>
      <w:r>
        <w:separator/>
      </w:r>
    </w:p>
  </w:footnote>
  <w:footnote w:type="continuationSeparator" w:id="0">
    <w:p w14:paraId="73F48AD1" w14:textId="77777777" w:rsidR="00BC4531" w:rsidRDefault="00BC4531" w:rsidP="00BC4531">
      <w:pPr>
        <w:spacing w:after="0" w:line="240" w:lineRule="auto"/>
      </w:pPr>
      <w:r>
        <w:continuationSeparator/>
      </w:r>
    </w:p>
  </w:footnote>
  <w:footnote w:type="continuationNotice" w:id="1">
    <w:p w14:paraId="23CBAD71" w14:textId="77777777" w:rsidR="00C91475" w:rsidRDefault="00C914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A02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C26490"/>
    <w:multiLevelType w:val="hybridMultilevel"/>
    <w:tmpl w:val="8E5E264E"/>
    <w:lvl w:ilvl="0" w:tplc="D446077C">
      <w:start w:val="1"/>
      <w:numFmt w:val="bullet"/>
      <w:lvlText w:val="•"/>
      <w:lvlJc w:val="left"/>
      <w:pPr>
        <w:ind w:left="1069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42636FC"/>
    <w:multiLevelType w:val="hybridMultilevel"/>
    <w:tmpl w:val="C2BC3B74"/>
    <w:lvl w:ilvl="0" w:tplc="787209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31"/>
    <w:rsid w:val="00084431"/>
    <w:rsid w:val="000E69A5"/>
    <w:rsid w:val="0038609F"/>
    <w:rsid w:val="003947F8"/>
    <w:rsid w:val="003E4176"/>
    <w:rsid w:val="004747F7"/>
    <w:rsid w:val="00656679"/>
    <w:rsid w:val="00666A85"/>
    <w:rsid w:val="00763A03"/>
    <w:rsid w:val="00830B97"/>
    <w:rsid w:val="00961C94"/>
    <w:rsid w:val="00BC4531"/>
    <w:rsid w:val="00C91475"/>
    <w:rsid w:val="00D97F41"/>
    <w:rsid w:val="00E4356E"/>
    <w:rsid w:val="00F83981"/>
    <w:rsid w:val="00F9291F"/>
    <w:rsid w:val="00F9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0A0E"/>
  <w15:chartTrackingRefBased/>
  <w15:docId w15:val="{9960921B-A445-4C79-8C84-3406EC74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31"/>
    <w:pPr>
      <w:spacing w:after="232" w:line="250" w:lineRule="auto"/>
      <w:ind w:left="718" w:hanging="718"/>
      <w:jc w:val="both"/>
    </w:pPr>
    <w:rPr>
      <w:rFonts w:ascii="Arial" w:eastAsia="Arial" w:hAnsi="Arial" w:cs="Arial"/>
      <w:color w:val="000000"/>
      <w:kern w:val="2"/>
      <w:sz w:val="24"/>
      <w:szCs w:val="24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97F4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C4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531"/>
    <w:rPr>
      <w:rFonts w:ascii="Arial" w:eastAsia="Arial" w:hAnsi="Arial" w:cs="Arial"/>
      <w:color w:val="000000"/>
      <w:kern w:val="2"/>
      <w:sz w:val="24"/>
      <w:szCs w:val="24"/>
      <w:lang w:eastAsia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C4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531"/>
    <w:rPr>
      <w:rFonts w:ascii="Arial" w:eastAsia="Arial" w:hAnsi="Arial" w:cs="Arial"/>
      <w:color w:val="000000"/>
      <w:kern w:val="2"/>
      <w:sz w:val="24"/>
      <w:szCs w:val="24"/>
      <w:lang w:eastAsia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BC4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gardenersofglasgow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714.427B64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64CB25D5AB04B9688136551515B03" ma:contentTypeVersion="13" ma:contentTypeDescription="Create a new document." ma:contentTypeScope="" ma:versionID="bd36089e5a0a3e1b89f06b3361c3a9a6">
  <xsd:schema xmlns:xsd="http://www.w3.org/2001/XMLSchema" xmlns:xs="http://www.w3.org/2001/XMLSchema" xmlns:p="http://schemas.microsoft.com/office/2006/metadata/properties" xmlns:ns2="47d9437c-1937-448f-b17f-f52769607bb5" xmlns:ns3="b2323fc6-0250-4e92-ac00-4ae5051c8149" targetNamespace="http://schemas.microsoft.com/office/2006/metadata/properties" ma:root="true" ma:fieldsID="2c81ec46768b1f1d84d4f2180e6ade17" ns2:_="" ns3:_="">
    <xsd:import namespace="47d9437c-1937-448f-b17f-f52769607bb5"/>
    <xsd:import namespace="b2323fc6-0250-4e92-ac00-4ae5051c8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9437c-1937-448f-b17f-f52769607b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de44eb9-f3da-43e7-aaff-a836aa42a1c6}" ma:internalName="TaxCatchAll" ma:showField="CatchAllData" ma:web="47d9437c-1937-448f-b17f-f52769607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23fc6-0250-4e92-ac00-4ae5051c8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375064-fe6d-4e23-8518-57b93f916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d9437c-1937-448f-b17f-f52769607bb5" xsi:nil="true"/>
    <lcf76f155ced4ddcb4097134ff3c332f xmlns="b2323fc6-0250-4e92-ac00-4ae5051c8149">
      <Terms xmlns="http://schemas.microsoft.com/office/infopath/2007/PartnerControls"/>
    </lcf76f155ced4ddcb4097134ff3c332f>
    <_dlc_DocId xmlns="47d9437c-1937-448f-b17f-f52769607bb5">A4WY3NEUHHF6-363547837-205076</_dlc_DocId>
    <_dlc_DocIdUrl xmlns="47d9437c-1937-448f-b17f-f52769607bb5">
      <Url>https://g1grouphh.sharepoint.com/sites/ScotsmanGroup-LegalAffairs/_layouts/15/DocIdRedir.aspx?ID=A4WY3NEUHHF6-363547837-205076</Url>
      <Description>A4WY3NEUHHF6-363547837-205076</Description>
    </_dlc_DocIdUrl>
  </documentManagement>
</p:properties>
</file>

<file path=customXml/itemProps1.xml><?xml version="1.0" encoding="utf-8"?>
<ds:datastoreItem xmlns:ds="http://schemas.openxmlformats.org/officeDocument/2006/customXml" ds:itemID="{2D15F4A9-75E1-4724-AA33-5362FA1F6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9437c-1937-448f-b17f-f52769607bb5"/>
    <ds:schemaRef ds:uri="b2323fc6-0250-4e92-ac00-4ae5051c8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E47CF-EC3B-4BBC-A75D-FD2ACB4E74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36369F-618B-47EC-87CF-3F7E210E7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8B067-7795-4984-A025-94E1A81D6228}">
  <ds:schemaRefs>
    <ds:schemaRef ds:uri="http://schemas.microsoft.com/office/2006/documentManagement/types"/>
    <ds:schemaRef ds:uri="http://schemas.microsoft.com/office/infopath/2007/PartnerControls"/>
    <ds:schemaRef ds:uri="47d9437c-1937-448f-b17f-f52769607bb5"/>
    <ds:schemaRef ds:uri="http://purl.org/dc/elements/1.1/"/>
    <ds:schemaRef ds:uri="http://schemas.microsoft.com/office/2006/metadata/properties"/>
    <ds:schemaRef ds:uri="b2323fc6-0250-4e92-ac00-4ae5051c814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Syme</dc:creator>
  <cp:keywords/>
  <dc:description/>
  <cp:lastModifiedBy>David Syme</cp:lastModifiedBy>
  <cp:revision>3</cp:revision>
  <dcterms:created xsi:type="dcterms:W3CDTF">2026-05-22T20:41:00Z</dcterms:created>
  <dcterms:modified xsi:type="dcterms:W3CDTF">2026-05-22T20:43:00Z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0x01010076764CB25D5AB04B9688136551515B03</vt:lpwstr>
  </property>
  <property fmtid="{D5CDD505-2E9C-101B-9397-08002B2CF9AE}" pid="3" name="_dlc_DocIdItemGuid">
    <vt:lpwstr>f1ba58b9-2f0f-4427-9858-e0a1ec12cb2b</vt:lpwstr>
  </property>
  <property fmtid="{D5CDD505-2E9C-101B-9397-08002B2CF9AE}" pid="4" name="MediaServiceImageTags">
    <vt:lpwstr/>
  </property>
</Properties>
</file>